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Skellefteå kommunfullmäktige</w:t>
      </w:r>
    </w:p>
    <w:p>
      <w:pPr>
        <w:pStyle w:val="Heading1"/>
      </w:pPr>
      <w:r>
        <w:t xml:space="preserve">Öppna data för medborgarinflytande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Skellefteå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Öppen data ökar transparens och innovation. Skellefteå ligger efter i digital mognad. Liberalerna vill att kommunen publicerar mer data öppet.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Skellefteå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policy för öppna data antas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nyckeltal för skola, omsorg och bygglov publiceras i maskinläsbar form.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hackathon eller innovationstävling arrangeras för att använda kommunens data.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medborgare ges möjlighet att lämna förslag på nya dataset via kommunens webbplats.</w:t>
      </w:r>
    </w:p>
    <w:p>
      <w:pPr>
        <w:spacing w:before="360"/>
      </w:pPr>
    </w:p>
    <w:p>
      <w:r>
        <w:t xml:space="preserve">Skellefteå,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Skellefteå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2026-07-14T05:01:18.441Z</dcterms:created>
  <dcterms:modified xsi:type="dcterms:W3CDTF">2026-07-14T05:01:18.441Z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